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POLICY/PROCEDURE ON FEDERAL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ANTI-KICKBACK STATUTE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Our pharmacy is in full compliance with the federal Anti-Kickback Statute.  All pharmacy staff are trained annually on Fraud, Waste, and Abuse.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Our policy is that we never exchange or offer to exchange, anything of value in an effort to induce or reward the referral of federal health care program business.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