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4B8F0" w14:textId="7EFF716C" w:rsidR="00CB7E8D" w:rsidRPr="00817547" w:rsidRDefault="003A7D05" w:rsidP="00CB7E8D">
      <w:pPr>
        <w:pStyle w:val="ListParagraph"/>
        <w:numPr>
          <w:ilvl w:val="0"/>
          <w:numId w:val="1"/>
        </w:numPr>
        <w:rPr>
          <w:b/>
          <w:bCs/>
        </w:rPr>
      </w:pPr>
      <w:bookmarkStart w:id="0" w:name="_GoBack"/>
      <w:bookmarkEnd w:id="0"/>
      <w:r w:rsidRPr="00817547">
        <w:rPr>
          <w:b/>
          <w:bCs/>
        </w:rPr>
        <w:t>P</w:t>
      </w:r>
      <w:r w:rsidR="00CB7E8D" w:rsidRPr="00817547">
        <w:rPr>
          <w:b/>
          <w:bCs/>
        </w:rPr>
        <w:t xml:space="preserve">urpose </w:t>
      </w:r>
    </w:p>
    <w:p w14:paraId="68F004CE" w14:textId="1EDACF0A" w:rsidR="00CB7E8D" w:rsidRDefault="00CB7E8D" w:rsidP="00CB7E8D">
      <w:pPr>
        <w:pStyle w:val="ListParagraph"/>
        <w:numPr>
          <w:ilvl w:val="1"/>
          <w:numId w:val="1"/>
        </w:numPr>
      </w:pPr>
      <w:r>
        <w:t xml:space="preserve">The purpose of this SOP is to establish minimum safety standards and requirements for </w:t>
      </w:r>
      <w:r w:rsidR="00E33C82">
        <w:t>storage</w:t>
      </w:r>
      <w:r w:rsidRPr="0084076E">
        <w:rPr>
          <w:color w:val="FF0000"/>
        </w:rPr>
        <w:t xml:space="preserve"> </w:t>
      </w:r>
      <w:r>
        <w:t>of Hazardous Drugs (HD)</w:t>
      </w:r>
      <w:r w:rsidR="00CB7A7B">
        <w:t xml:space="preserve"> </w:t>
      </w:r>
    </w:p>
    <w:p w14:paraId="3C913225" w14:textId="77777777" w:rsidR="00904167" w:rsidRDefault="00904167" w:rsidP="00904167">
      <w:pPr>
        <w:pStyle w:val="ListParagraph"/>
        <w:ind w:left="792"/>
      </w:pPr>
    </w:p>
    <w:p w14:paraId="3BB00630" w14:textId="15ED524B" w:rsidR="00CB7E8D" w:rsidRPr="00817547" w:rsidRDefault="00CB7E8D" w:rsidP="00CB7E8D">
      <w:pPr>
        <w:pStyle w:val="ListParagraph"/>
        <w:numPr>
          <w:ilvl w:val="0"/>
          <w:numId w:val="1"/>
        </w:numPr>
        <w:rPr>
          <w:b/>
          <w:bCs/>
        </w:rPr>
      </w:pPr>
      <w:r w:rsidRPr="00817547">
        <w:rPr>
          <w:b/>
          <w:bCs/>
        </w:rPr>
        <w:t xml:space="preserve">Responsibility </w:t>
      </w:r>
    </w:p>
    <w:p w14:paraId="4C7ACD9A" w14:textId="21301697" w:rsidR="00CB7E8D" w:rsidRDefault="00CB7E8D" w:rsidP="00CB7E8D">
      <w:pPr>
        <w:pStyle w:val="ListParagraph"/>
        <w:numPr>
          <w:ilvl w:val="1"/>
          <w:numId w:val="1"/>
        </w:numPr>
      </w:pPr>
      <w:r>
        <w:t xml:space="preserve">It is the responsibility of the </w:t>
      </w:r>
      <w:r w:rsidR="005B13D3">
        <w:t>D</w:t>
      </w:r>
      <w:r>
        <w:t xml:space="preserve">esignated </w:t>
      </w:r>
      <w:r w:rsidR="005B13D3">
        <w:t>P</w:t>
      </w:r>
      <w:r>
        <w:t xml:space="preserve">erson to ensure this procedure meets local, state, and federal regulations as required </w:t>
      </w:r>
    </w:p>
    <w:p w14:paraId="1B69A9F6" w14:textId="293D8804" w:rsidR="00CB7E8D" w:rsidRDefault="00CB7E8D" w:rsidP="00CB7E8D">
      <w:pPr>
        <w:pStyle w:val="ListParagraph"/>
        <w:numPr>
          <w:ilvl w:val="1"/>
          <w:numId w:val="1"/>
        </w:numPr>
      </w:pPr>
      <w:r>
        <w:t xml:space="preserve">It is the responsibility of the </w:t>
      </w:r>
      <w:r w:rsidR="005B13D3">
        <w:t>D</w:t>
      </w:r>
      <w:r>
        <w:t xml:space="preserve">esignated </w:t>
      </w:r>
      <w:r w:rsidR="005B13D3">
        <w:t>P</w:t>
      </w:r>
      <w:r>
        <w:t xml:space="preserve">erson to ensure all staff that receive HD are trained on and </w:t>
      </w:r>
      <w:r w:rsidR="00372E75">
        <w:t>adhere to</w:t>
      </w:r>
      <w:r>
        <w:t xml:space="preserve"> this SOP</w:t>
      </w:r>
    </w:p>
    <w:p w14:paraId="3897BB60" w14:textId="77777777" w:rsidR="00904167" w:rsidRDefault="00904167" w:rsidP="00904167">
      <w:pPr>
        <w:pStyle w:val="ListParagraph"/>
        <w:ind w:left="792"/>
      </w:pPr>
    </w:p>
    <w:p w14:paraId="17FCFA52" w14:textId="28B44241" w:rsidR="00CB7E8D" w:rsidRPr="00817547" w:rsidRDefault="00CB7E8D" w:rsidP="00CB7E8D">
      <w:pPr>
        <w:pStyle w:val="ListParagraph"/>
        <w:numPr>
          <w:ilvl w:val="0"/>
          <w:numId w:val="1"/>
        </w:numPr>
        <w:rPr>
          <w:b/>
          <w:bCs/>
        </w:rPr>
      </w:pPr>
      <w:r w:rsidRPr="00817547">
        <w:rPr>
          <w:b/>
          <w:bCs/>
        </w:rPr>
        <w:t xml:space="preserve">Scope </w:t>
      </w:r>
    </w:p>
    <w:p w14:paraId="265E864A" w14:textId="10F70813" w:rsidR="00CB7E8D" w:rsidRDefault="00CB7E8D" w:rsidP="00CB7E8D">
      <w:pPr>
        <w:pStyle w:val="ListParagraph"/>
        <w:numPr>
          <w:ilvl w:val="1"/>
          <w:numId w:val="1"/>
        </w:numPr>
      </w:pPr>
      <w:r>
        <w:t>This SOP applies to all personnel who</w:t>
      </w:r>
      <w:r w:rsidR="00E33C82">
        <w:rPr>
          <w:color w:val="FF0000"/>
        </w:rPr>
        <w:t xml:space="preserve"> </w:t>
      </w:r>
      <w:r w:rsidR="00E33C82" w:rsidRPr="00E33C82">
        <w:t>access</w:t>
      </w:r>
      <w:r w:rsidRPr="00E33C82">
        <w:t xml:space="preserve"> </w:t>
      </w:r>
      <w:r>
        <w:t>HD</w:t>
      </w:r>
      <w:r w:rsidR="00E33C82">
        <w:t xml:space="preserve"> storage areas</w:t>
      </w:r>
    </w:p>
    <w:p w14:paraId="74BEE456" w14:textId="77777777" w:rsidR="00904167" w:rsidRDefault="00904167" w:rsidP="00904167">
      <w:pPr>
        <w:pStyle w:val="ListParagraph"/>
        <w:ind w:left="792"/>
      </w:pPr>
    </w:p>
    <w:p w14:paraId="3ECD057A" w14:textId="39174CF2" w:rsidR="00CB7E8D" w:rsidRPr="00817547" w:rsidRDefault="00CB7E8D" w:rsidP="00CB7E8D">
      <w:pPr>
        <w:pStyle w:val="ListParagraph"/>
        <w:numPr>
          <w:ilvl w:val="0"/>
          <w:numId w:val="1"/>
        </w:numPr>
        <w:rPr>
          <w:b/>
          <w:bCs/>
        </w:rPr>
      </w:pPr>
      <w:r w:rsidRPr="00817547">
        <w:rPr>
          <w:b/>
          <w:bCs/>
        </w:rPr>
        <w:t xml:space="preserve">References </w:t>
      </w:r>
    </w:p>
    <w:p w14:paraId="4DEFAC57" w14:textId="5A4AA5AF" w:rsidR="00CB7E8D" w:rsidRDefault="00CB7E8D" w:rsidP="00CB7E8D">
      <w:pPr>
        <w:pStyle w:val="ListParagraph"/>
        <w:numPr>
          <w:ilvl w:val="1"/>
          <w:numId w:val="1"/>
        </w:numPr>
      </w:pPr>
      <w:r>
        <w:t xml:space="preserve">USP General Chapter &lt;800&gt; – Hazardous Drugs – Handling in Healthcare Settings, published in the May 31, 2019 USP Committee Revision Bulletin  </w:t>
      </w:r>
    </w:p>
    <w:p w14:paraId="7CC320E2" w14:textId="77777777" w:rsidR="00904167" w:rsidRDefault="00904167" w:rsidP="00904167">
      <w:pPr>
        <w:pStyle w:val="ListParagraph"/>
        <w:ind w:left="792"/>
      </w:pPr>
    </w:p>
    <w:p w14:paraId="098FF648" w14:textId="26768594" w:rsidR="00CB7E8D" w:rsidRPr="00817547" w:rsidRDefault="00CB7E8D" w:rsidP="00CB7E8D">
      <w:pPr>
        <w:pStyle w:val="ListParagraph"/>
        <w:numPr>
          <w:ilvl w:val="0"/>
          <w:numId w:val="1"/>
        </w:numPr>
        <w:rPr>
          <w:b/>
          <w:bCs/>
        </w:rPr>
      </w:pPr>
      <w:r w:rsidRPr="00817547">
        <w:rPr>
          <w:b/>
          <w:bCs/>
        </w:rPr>
        <w:t xml:space="preserve">Acronyms &amp; Definitions </w:t>
      </w:r>
    </w:p>
    <w:p w14:paraId="278BEF93" w14:textId="6BEF92BD" w:rsidR="006C1264" w:rsidRDefault="006C1264" w:rsidP="006C1264">
      <w:pPr>
        <w:pStyle w:val="ListParagraph"/>
        <w:numPr>
          <w:ilvl w:val="1"/>
          <w:numId w:val="1"/>
        </w:numPr>
      </w:pPr>
      <w:r>
        <w:t xml:space="preserve">HD – Hazardous Drugs -  The National Institute for Occupations Safety and Health (NIOSH) considers a drug to be hazardous if it exhibits one or more of the following properties in humans or animals; carcinogenicity, teratogenicity or developmental toxicity, reproductive toxicity, organ toxicity at low doses, genotoxicity, or structure and toxicity profiles of new drugs that mimic existing hazardous drugs </w:t>
      </w:r>
    </w:p>
    <w:p w14:paraId="6F559A10" w14:textId="60DD3FCA" w:rsidR="00CB7E8D" w:rsidRDefault="00CB7E8D" w:rsidP="00CB7E8D">
      <w:pPr>
        <w:pStyle w:val="ListParagraph"/>
        <w:numPr>
          <w:ilvl w:val="1"/>
          <w:numId w:val="1"/>
        </w:numPr>
      </w:pPr>
      <w:r>
        <w:t>USP – United States Pharmacopeia</w:t>
      </w:r>
    </w:p>
    <w:p w14:paraId="22E50E36" w14:textId="78F535EA" w:rsidR="006C1264" w:rsidRDefault="006C1264" w:rsidP="00CB7E8D">
      <w:pPr>
        <w:pStyle w:val="ListParagraph"/>
        <w:numPr>
          <w:ilvl w:val="1"/>
          <w:numId w:val="1"/>
        </w:numPr>
      </w:pPr>
      <w:r>
        <w:t xml:space="preserve">Designated Person – A trained and qualified person designated by </w:t>
      </w:r>
      <w:r w:rsidR="00E33C82" w:rsidRPr="00E33C82">
        <w:rPr>
          <w:color w:val="FF0000"/>
        </w:rPr>
        <w:t>[</w:t>
      </w:r>
      <w:r w:rsidR="00E33C82">
        <w:rPr>
          <w:color w:val="FF0000"/>
        </w:rPr>
        <w:t xml:space="preserve">company] </w:t>
      </w:r>
      <w:r w:rsidRPr="006C1264">
        <w:t xml:space="preserve">to be </w:t>
      </w:r>
      <w:r>
        <w:t xml:space="preserve">responsible for developing and implementing appropriate HD procedures, overseeing entity compliance with local, state and federal HD regulations, ensuring personnel HD competency, and ensuring environmental control of HD storage and handling areas </w:t>
      </w:r>
    </w:p>
    <w:p w14:paraId="72224013" w14:textId="59E9EF0A" w:rsidR="00F66500" w:rsidRDefault="00F66500" w:rsidP="00CB7E8D">
      <w:pPr>
        <w:pStyle w:val="ListParagraph"/>
        <w:numPr>
          <w:ilvl w:val="1"/>
          <w:numId w:val="1"/>
        </w:numPr>
      </w:pPr>
      <w:r>
        <w:t xml:space="preserve">ACPH </w:t>
      </w:r>
      <w:r w:rsidR="00CB7A7B">
        <w:t>–</w:t>
      </w:r>
      <w:r>
        <w:t xml:space="preserve"> </w:t>
      </w:r>
      <w:r w:rsidR="00CB7A7B">
        <w:t xml:space="preserve">air changes per hour – frequency at which air volume in a designated space or room is cycled per hour </w:t>
      </w:r>
    </w:p>
    <w:p w14:paraId="52D074B4" w14:textId="77777777" w:rsidR="00904167" w:rsidRPr="00372E75" w:rsidRDefault="00904167" w:rsidP="00904167">
      <w:pPr>
        <w:pStyle w:val="ListParagraph"/>
        <w:ind w:left="792"/>
        <w:rPr>
          <w:color w:val="FF0000"/>
        </w:rPr>
      </w:pPr>
    </w:p>
    <w:p w14:paraId="1AABCA03" w14:textId="7C2329ED" w:rsidR="00CB7E8D" w:rsidRPr="00817547" w:rsidRDefault="00CB7E8D" w:rsidP="00CB7E8D">
      <w:pPr>
        <w:pStyle w:val="ListParagraph"/>
        <w:numPr>
          <w:ilvl w:val="0"/>
          <w:numId w:val="1"/>
        </w:numPr>
        <w:rPr>
          <w:b/>
          <w:bCs/>
        </w:rPr>
      </w:pPr>
      <w:r w:rsidRPr="00817547">
        <w:rPr>
          <w:b/>
          <w:bCs/>
        </w:rPr>
        <w:t xml:space="preserve">Frequency </w:t>
      </w:r>
    </w:p>
    <w:p w14:paraId="6C0C60C1" w14:textId="3C310F8D" w:rsidR="006C1264" w:rsidRPr="00904167" w:rsidRDefault="006C1264" w:rsidP="006C1264">
      <w:pPr>
        <w:pStyle w:val="ListParagraph"/>
        <w:numPr>
          <w:ilvl w:val="1"/>
          <w:numId w:val="1"/>
        </w:numPr>
      </w:pPr>
      <w:r>
        <w:t xml:space="preserve">This procedure must be followed </w:t>
      </w:r>
      <w:r w:rsidR="00E33C82">
        <w:t xml:space="preserve">for all HD stored at </w:t>
      </w:r>
      <w:r w:rsidR="00E33C82" w:rsidRPr="00E33C82">
        <w:rPr>
          <w:color w:val="FF0000"/>
        </w:rPr>
        <w:t>[</w:t>
      </w:r>
      <w:r w:rsidR="00E33C82">
        <w:rPr>
          <w:color w:val="FF0000"/>
        </w:rPr>
        <w:t>company]</w:t>
      </w:r>
    </w:p>
    <w:p w14:paraId="57DE133C" w14:textId="77777777" w:rsidR="00904167" w:rsidRDefault="00904167" w:rsidP="00904167">
      <w:pPr>
        <w:pStyle w:val="ListParagraph"/>
        <w:ind w:left="792"/>
      </w:pPr>
    </w:p>
    <w:p w14:paraId="267D4561" w14:textId="0D5B38C5" w:rsidR="00CB7E8D" w:rsidRPr="00817547" w:rsidRDefault="00CB7E8D" w:rsidP="00CB7E8D">
      <w:pPr>
        <w:pStyle w:val="ListParagraph"/>
        <w:numPr>
          <w:ilvl w:val="0"/>
          <w:numId w:val="1"/>
        </w:numPr>
        <w:rPr>
          <w:b/>
          <w:bCs/>
        </w:rPr>
      </w:pPr>
      <w:r w:rsidRPr="00817547">
        <w:rPr>
          <w:b/>
          <w:bCs/>
        </w:rPr>
        <w:t>General Information</w:t>
      </w:r>
    </w:p>
    <w:p w14:paraId="4371B814" w14:textId="6C118A70" w:rsidR="00705873" w:rsidRDefault="00705873" w:rsidP="006C1264">
      <w:pPr>
        <w:pStyle w:val="ListParagraph"/>
        <w:numPr>
          <w:ilvl w:val="1"/>
          <w:numId w:val="1"/>
        </w:numPr>
      </w:pPr>
      <w:r w:rsidRPr="00705873">
        <w:t xml:space="preserve">Signage must be displayed declaring HD present in all storage areas </w:t>
      </w:r>
      <w:r w:rsidR="00475666">
        <w:t>where HDs are stored</w:t>
      </w:r>
    </w:p>
    <w:p w14:paraId="1D1A2A8C" w14:textId="2A417A3F" w:rsidR="000D0C0D" w:rsidRPr="00475666" w:rsidRDefault="00AA5B36" w:rsidP="00475666">
      <w:pPr>
        <w:pStyle w:val="ListParagraph"/>
        <w:numPr>
          <w:ilvl w:val="1"/>
          <w:numId w:val="1"/>
        </w:numPr>
      </w:pPr>
      <w:r w:rsidRPr="00705873">
        <w:t>Access to HD storage area must be limited to authorized, trained individuals</w:t>
      </w:r>
    </w:p>
    <w:p w14:paraId="77846BAA" w14:textId="77777777" w:rsidR="000D0C0D" w:rsidRPr="0084076E" w:rsidRDefault="000D0C0D" w:rsidP="00904167">
      <w:pPr>
        <w:pStyle w:val="ListParagraph"/>
        <w:ind w:left="792"/>
        <w:rPr>
          <w:color w:val="FF0000"/>
        </w:rPr>
      </w:pPr>
    </w:p>
    <w:p w14:paraId="27AB7249" w14:textId="6A003A2C" w:rsidR="00037E30" w:rsidRPr="00037E30" w:rsidRDefault="00CB7E8D" w:rsidP="00037E30">
      <w:pPr>
        <w:pStyle w:val="ListParagraph"/>
        <w:numPr>
          <w:ilvl w:val="0"/>
          <w:numId w:val="1"/>
        </w:numPr>
        <w:rPr>
          <w:b/>
          <w:bCs/>
        </w:rPr>
      </w:pPr>
      <w:r w:rsidRPr="00817547">
        <w:rPr>
          <w:b/>
          <w:bCs/>
        </w:rPr>
        <w:t xml:space="preserve">Procedure </w:t>
      </w:r>
    </w:p>
    <w:p w14:paraId="19364BF6" w14:textId="77777777" w:rsidR="0087184B" w:rsidRDefault="0087184B" w:rsidP="0087184B">
      <w:pPr>
        <w:pStyle w:val="ListParagraph"/>
        <w:numPr>
          <w:ilvl w:val="1"/>
          <w:numId w:val="1"/>
        </w:numPr>
      </w:pPr>
      <w:r>
        <w:t>Each bottle/ box/ container of HD must be clearly labeled as hazardous</w:t>
      </w:r>
    </w:p>
    <w:p w14:paraId="545B0AF2" w14:textId="2C49AD99" w:rsidR="00037E30" w:rsidRDefault="00037E30" w:rsidP="00037E30">
      <w:pPr>
        <w:pStyle w:val="ListParagraph"/>
        <w:numPr>
          <w:ilvl w:val="1"/>
          <w:numId w:val="1"/>
        </w:numPr>
      </w:pPr>
      <w:r>
        <w:lastRenderedPageBreak/>
        <w:t>F</w:t>
      </w:r>
      <w:r w:rsidRPr="008A66BB">
        <w:t>inal dosage forms of antineoplastic H</w:t>
      </w:r>
      <w:r>
        <w:t>D, non-antineoplastic and reproductive only HD</w:t>
      </w:r>
      <w:r w:rsidR="0087184B">
        <w:t xml:space="preserve"> that do not require handing outside of counting, repackaging</w:t>
      </w:r>
      <w:r w:rsidRPr="008A66BB">
        <w:t xml:space="preserve"> </w:t>
      </w:r>
      <w:r w:rsidR="0087184B">
        <w:t xml:space="preserve">and labeling </w:t>
      </w:r>
      <w:r w:rsidRPr="008A66BB">
        <w:t xml:space="preserve">may be stored with other </w:t>
      </w:r>
      <w:r w:rsidR="0087184B">
        <w:t xml:space="preserve">non-HD </w:t>
      </w:r>
      <w:r w:rsidRPr="008A66BB">
        <w:t>inventory</w:t>
      </w:r>
      <w:r>
        <w:t xml:space="preserve"> for dispensing,</w:t>
      </w:r>
      <w:r w:rsidRPr="008A66BB">
        <w:t xml:space="preserve"> if permitted </w:t>
      </w:r>
      <w:r>
        <w:t xml:space="preserve">and documented </w:t>
      </w:r>
      <w:r w:rsidRPr="008A66BB">
        <w:t>by entity policy</w:t>
      </w:r>
      <w:r>
        <w:t xml:space="preserve"> </w:t>
      </w:r>
    </w:p>
    <w:p w14:paraId="41819FF5" w14:textId="1BA0285D" w:rsidR="00037E30" w:rsidRDefault="00037E30" w:rsidP="00037E30">
      <w:pPr>
        <w:pStyle w:val="ListParagraph"/>
        <w:numPr>
          <w:ilvl w:val="2"/>
          <w:numId w:val="1"/>
        </w:numPr>
      </w:pPr>
      <w:r>
        <w:t xml:space="preserve">Perform and document risk assessment </w:t>
      </w:r>
    </w:p>
    <w:p w14:paraId="350DCB0B" w14:textId="0A04513C" w:rsidR="00490FC5" w:rsidRPr="007B17F1" w:rsidRDefault="00490FC5" w:rsidP="008A66BB">
      <w:pPr>
        <w:pStyle w:val="ListParagraph"/>
        <w:numPr>
          <w:ilvl w:val="1"/>
          <w:numId w:val="1"/>
        </w:numPr>
        <w:rPr>
          <w:highlight w:val="yellow"/>
        </w:rPr>
      </w:pPr>
      <w:r w:rsidRPr="007B17F1">
        <w:rPr>
          <w:highlight w:val="yellow"/>
        </w:rPr>
        <w:t xml:space="preserve">Surfaces of fixtures, shelving, counters, and cabinets </w:t>
      </w:r>
      <w:r w:rsidR="007B17F1">
        <w:rPr>
          <w:highlight w:val="yellow"/>
        </w:rPr>
        <w:t>of areas where HD are stored</w:t>
      </w:r>
      <w:r w:rsidRPr="007B17F1">
        <w:rPr>
          <w:highlight w:val="yellow"/>
        </w:rPr>
        <w:t xml:space="preserve"> </w:t>
      </w:r>
      <w:r w:rsidR="007B17F1" w:rsidRPr="007B17F1">
        <w:rPr>
          <w:highlight w:val="yellow"/>
        </w:rPr>
        <w:t>should</w:t>
      </w:r>
      <w:r w:rsidRPr="007B17F1">
        <w:rPr>
          <w:highlight w:val="yellow"/>
        </w:rPr>
        <w:t xml:space="preserve"> be smooth, impervious, free from cracks and crevices, and non-shedding</w:t>
      </w:r>
    </w:p>
    <w:p w14:paraId="18D78AA6" w14:textId="77777777" w:rsidR="0087184B" w:rsidRDefault="0087184B" w:rsidP="0087184B">
      <w:pPr>
        <w:pStyle w:val="ListParagraph"/>
        <w:numPr>
          <w:ilvl w:val="1"/>
          <w:numId w:val="1"/>
        </w:numPr>
      </w:pPr>
      <w:r>
        <w:t>Storage shelving units and cabinet shelves/ bays should be equipped with safety features such as raised front/ side edges to prevent falling and breakage of HD containers</w:t>
      </w:r>
    </w:p>
    <w:p w14:paraId="08DFE7B7" w14:textId="10C90D95" w:rsidR="00490FC5" w:rsidRDefault="00490FC5" w:rsidP="008A66BB">
      <w:pPr>
        <w:pStyle w:val="ListParagraph"/>
        <w:numPr>
          <w:ilvl w:val="1"/>
          <w:numId w:val="1"/>
        </w:numPr>
      </w:pPr>
      <w:r>
        <w:t xml:space="preserve">HD cannot be stored on the floor </w:t>
      </w:r>
    </w:p>
    <w:p w14:paraId="660B64A5" w14:textId="5C301366" w:rsidR="008A66BB" w:rsidRDefault="008A66BB" w:rsidP="00490FC5">
      <w:pPr>
        <w:pStyle w:val="ListParagraph"/>
        <w:numPr>
          <w:ilvl w:val="1"/>
          <w:numId w:val="1"/>
        </w:numPr>
      </w:pPr>
      <w:r>
        <w:t>Appropriate PPE, including but not limited to chemotherapy gloves must be worn when handing HD in storage areas</w:t>
      </w:r>
    </w:p>
    <w:p w14:paraId="656EACD1" w14:textId="77777777" w:rsidR="008A66BB" w:rsidRPr="008A66BB" w:rsidRDefault="008A66BB" w:rsidP="008A66BB">
      <w:pPr>
        <w:pStyle w:val="ListParagraph"/>
        <w:ind w:left="792"/>
      </w:pPr>
    </w:p>
    <w:p w14:paraId="5818790E" w14:textId="0FC70D1C" w:rsidR="00CB7E8D" w:rsidRPr="00817547" w:rsidRDefault="00CB7E8D" w:rsidP="00CB7E8D">
      <w:pPr>
        <w:pStyle w:val="ListParagraph"/>
        <w:numPr>
          <w:ilvl w:val="0"/>
          <w:numId w:val="1"/>
        </w:numPr>
        <w:rPr>
          <w:b/>
          <w:bCs/>
        </w:rPr>
      </w:pPr>
      <w:r w:rsidRPr="00817547">
        <w:rPr>
          <w:b/>
          <w:bCs/>
        </w:rPr>
        <w:t xml:space="preserve">Training Requirements </w:t>
      </w:r>
    </w:p>
    <w:p w14:paraId="62E9868F" w14:textId="77777777" w:rsidR="003A7D05" w:rsidRDefault="006C1264" w:rsidP="006C1264">
      <w:pPr>
        <w:pStyle w:val="ListParagraph"/>
        <w:numPr>
          <w:ilvl w:val="1"/>
          <w:numId w:val="1"/>
        </w:numPr>
      </w:pPr>
      <w:r>
        <w:t>Personnel must be trained on this procedure</w:t>
      </w:r>
      <w:r w:rsidR="003A7D05">
        <w:t>:</w:t>
      </w:r>
    </w:p>
    <w:p w14:paraId="18B8F4D3" w14:textId="49E0B754" w:rsidR="003A7D05" w:rsidRDefault="006C1264" w:rsidP="003A7D05">
      <w:pPr>
        <w:pStyle w:val="ListParagraph"/>
        <w:numPr>
          <w:ilvl w:val="2"/>
          <w:numId w:val="1"/>
        </w:numPr>
      </w:pPr>
      <w:r>
        <w:t xml:space="preserve"> </w:t>
      </w:r>
      <w:r w:rsidR="006227E2">
        <w:t>P</w:t>
      </w:r>
      <w:r>
        <w:t xml:space="preserve">rior to </w:t>
      </w:r>
      <w:r w:rsidR="00490FC5" w:rsidRPr="00490FC5">
        <w:t>accessing</w:t>
      </w:r>
      <w:r w:rsidRPr="00490FC5">
        <w:t xml:space="preserve"> </w:t>
      </w:r>
      <w:r>
        <w:t>HD</w:t>
      </w:r>
      <w:r w:rsidR="00490FC5">
        <w:t xml:space="preserve"> storage area</w:t>
      </w:r>
      <w:r>
        <w:t xml:space="preserve">, </w:t>
      </w:r>
    </w:p>
    <w:p w14:paraId="1170AD9E" w14:textId="62FEBA42" w:rsidR="003A7D05" w:rsidRDefault="006227E2" w:rsidP="003A7D05">
      <w:pPr>
        <w:pStyle w:val="ListParagraph"/>
        <w:numPr>
          <w:ilvl w:val="2"/>
          <w:numId w:val="1"/>
        </w:numPr>
      </w:pPr>
      <w:r>
        <w:t xml:space="preserve"> E</w:t>
      </w:r>
      <w:r w:rsidR="003A7D05">
        <w:t>very 12 months</w:t>
      </w:r>
      <w:r w:rsidR="006C1264">
        <w:t xml:space="preserve">, </w:t>
      </w:r>
    </w:p>
    <w:p w14:paraId="54A40760" w14:textId="4C25D8E6" w:rsidR="003A7D05" w:rsidRDefault="006227E2" w:rsidP="003A7D05">
      <w:pPr>
        <w:pStyle w:val="ListParagraph"/>
        <w:numPr>
          <w:ilvl w:val="2"/>
          <w:numId w:val="1"/>
        </w:numPr>
      </w:pPr>
      <w:r>
        <w:t xml:space="preserve"> E</w:t>
      </w:r>
      <w:r w:rsidR="006C1264">
        <w:t xml:space="preserve">ach time there is a significant </w:t>
      </w:r>
      <w:r w:rsidR="003A7D05">
        <w:t xml:space="preserve">change to this procedure, </w:t>
      </w:r>
    </w:p>
    <w:p w14:paraId="315699F7" w14:textId="7285C99C" w:rsidR="003A7D05" w:rsidRDefault="006227E2" w:rsidP="003A7D05">
      <w:pPr>
        <w:pStyle w:val="ListParagraph"/>
        <w:numPr>
          <w:ilvl w:val="2"/>
          <w:numId w:val="1"/>
        </w:numPr>
      </w:pPr>
      <w:r>
        <w:t xml:space="preserve"> I</w:t>
      </w:r>
      <w:r w:rsidR="003A7D05">
        <w:t>n response to an accidental exposure of HD</w:t>
      </w:r>
      <w:r w:rsidR="0084076E">
        <w:t xml:space="preserve"> during </w:t>
      </w:r>
      <w:r w:rsidR="00490FC5" w:rsidRPr="00490FC5">
        <w:t xml:space="preserve">access to storage </w:t>
      </w:r>
      <w:r w:rsidR="0084076E">
        <w:t>that resulted in documented</w:t>
      </w:r>
      <w:r w:rsidR="003A7D05">
        <w:t xml:space="preserve"> changes in employee health, and</w:t>
      </w:r>
    </w:p>
    <w:p w14:paraId="624EB75F" w14:textId="597303C7" w:rsidR="006C1264" w:rsidRDefault="006227E2" w:rsidP="003A7D05">
      <w:pPr>
        <w:pStyle w:val="ListParagraph"/>
        <w:numPr>
          <w:ilvl w:val="2"/>
          <w:numId w:val="1"/>
        </w:numPr>
      </w:pPr>
      <w:r>
        <w:t xml:space="preserve"> A</w:t>
      </w:r>
      <w:r w:rsidR="003A7D05">
        <w:t xml:space="preserve">ny other time deemed necessary by the </w:t>
      </w:r>
      <w:r w:rsidR="005B13D3">
        <w:t>D</w:t>
      </w:r>
      <w:r w:rsidR="003A7D05">
        <w:t xml:space="preserve">esignated </w:t>
      </w:r>
      <w:r w:rsidR="005B13D3">
        <w:t>P</w:t>
      </w:r>
      <w:r w:rsidR="003A7D05">
        <w:t xml:space="preserve">erson </w:t>
      </w:r>
    </w:p>
    <w:p w14:paraId="1B18D8ED" w14:textId="77777777" w:rsidR="00FA5C3E" w:rsidRDefault="00FA5C3E" w:rsidP="00FA5C3E">
      <w:pPr>
        <w:pStyle w:val="ListParagraph"/>
        <w:ind w:left="1224"/>
      </w:pPr>
    </w:p>
    <w:p w14:paraId="26F40DFA" w14:textId="724762D2" w:rsidR="00817547" w:rsidRPr="00817547" w:rsidRDefault="00817547" w:rsidP="00817547">
      <w:pPr>
        <w:pStyle w:val="ListParagraph"/>
        <w:numPr>
          <w:ilvl w:val="0"/>
          <w:numId w:val="1"/>
        </w:numPr>
        <w:rPr>
          <w:b/>
          <w:bCs/>
        </w:rPr>
      </w:pPr>
      <w:r w:rsidRPr="00817547">
        <w:rPr>
          <w:b/>
          <w:bCs/>
        </w:rPr>
        <w:t xml:space="preserve">Attachments </w:t>
      </w:r>
    </w:p>
    <w:p w14:paraId="74FBCE2C" w14:textId="208CCEEE" w:rsidR="00904167" w:rsidRPr="00F15039" w:rsidRDefault="004E446E" w:rsidP="00904167">
      <w:pPr>
        <w:pStyle w:val="ListParagraph"/>
        <w:numPr>
          <w:ilvl w:val="1"/>
          <w:numId w:val="1"/>
        </w:numPr>
        <w:ind w:left="990" w:hanging="630"/>
      </w:pPr>
      <w:r w:rsidRPr="00F15039">
        <w:t xml:space="preserve">N/A </w:t>
      </w:r>
    </w:p>
    <w:p w14:paraId="4830EE37" w14:textId="77777777" w:rsidR="00904167" w:rsidRPr="00904167" w:rsidRDefault="00904167" w:rsidP="00904167">
      <w:pPr>
        <w:pStyle w:val="ListParagraph"/>
        <w:ind w:left="990"/>
        <w:rPr>
          <w:color w:val="FF0000"/>
        </w:rPr>
      </w:pPr>
    </w:p>
    <w:p w14:paraId="45575CAD" w14:textId="5F5C4629" w:rsidR="00CB7E8D" w:rsidRPr="00817547" w:rsidRDefault="00CB7E8D" w:rsidP="00CB7E8D">
      <w:pPr>
        <w:pStyle w:val="ListParagraph"/>
        <w:numPr>
          <w:ilvl w:val="0"/>
          <w:numId w:val="1"/>
        </w:numPr>
        <w:rPr>
          <w:b/>
          <w:bCs/>
        </w:rPr>
      </w:pPr>
      <w:r w:rsidRPr="00817547">
        <w:rPr>
          <w:b/>
          <w:bCs/>
        </w:rPr>
        <w:t xml:space="preserve">History </w:t>
      </w:r>
    </w:p>
    <w:p w14:paraId="50113337" w14:textId="77777777" w:rsidR="003A7D05" w:rsidRDefault="003A7D05" w:rsidP="003A7D05">
      <w:pPr>
        <w:pStyle w:val="ListParagraph"/>
        <w:ind w:left="360"/>
      </w:pPr>
    </w:p>
    <w:tbl>
      <w:tblPr>
        <w:tblStyle w:val="TableGrid"/>
        <w:tblW w:w="0" w:type="auto"/>
        <w:tblInd w:w="360" w:type="dxa"/>
        <w:tblLook w:val="04A0" w:firstRow="1" w:lastRow="0" w:firstColumn="1" w:lastColumn="0" w:noHBand="0" w:noVBand="1"/>
      </w:tblPr>
      <w:tblGrid>
        <w:gridCol w:w="1615"/>
        <w:gridCol w:w="1890"/>
        <w:gridCol w:w="5485"/>
      </w:tblGrid>
      <w:tr w:rsidR="009E01F0" w14:paraId="573974C9" w14:textId="77777777" w:rsidTr="00AC7841">
        <w:tc>
          <w:tcPr>
            <w:tcW w:w="8990" w:type="dxa"/>
            <w:gridSpan w:val="3"/>
          </w:tcPr>
          <w:p w14:paraId="0A576E91" w14:textId="359B7BB4" w:rsidR="009E01F0" w:rsidRDefault="009E01F0" w:rsidP="009E01F0">
            <w:pPr>
              <w:pStyle w:val="ListParagraph"/>
              <w:ind w:left="0"/>
            </w:pPr>
            <w:r>
              <w:t xml:space="preserve">SOP: </w:t>
            </w:r>
            <w:r w:rsidRPr="006C1264">
              <w:rPr>
                <w:i/>
                <w:iCs/>
                <w:color w:val="FF0000"/>
              </w:rPr>
              <w:t xml:space="preserve">XX.XX: </w:t>
            </w:r>
            <w:r w:rsidRPr="00CB7E8D">
              <w:t xml:space="preserve">- </w:t>
            </w:r>
            <w:r>
              <w:t xml:space="preserve">RETAIL - </w:t>
            </w:r>
            <w:r w:rsidRPr="00CB7E8D">
              <w:t>Hazardous Drugs</w:t>
            </w:r>
            <w:r>
              <w:t>; Storage Revision History</w:t>
            </w:r>
          </w:p>
        </w:tc>
      </w:tr>
      <w:tr w:rsidR="009E01F0" w14:paraId="1CDD3561" w14:textId="77777777" w:rsidTr="003A7D05">
        <w:tc>
          <w:tcPr>
            <w:tcW w:w="1615" w:type="dxa"/>
          </w:tcPr>
          <w:p w14:paraId="52422121" w14:textId="0C1F9516" w:rsidR="009E01F0" w:rsidRDefault="009E01F0" w:rsidP="009E01F0">
            <w:pPr>
              <w:pStyle w:val="ListParagraph"/>
              <w:ind w:left="0"/>
              <w:jc w:val="center"/>
            </w:pPr>
            <w:r>
              <w:t>Date Approved</w:t>
            </w:r>
          </w:p>
        </w:tc>
        <w:tc>
          <w:tcPr>
            <w:tcW w:w="1890" w:type="dxa"/>
          </w:tcPr>
          <w:p w14:paraId="319A207D" w14:textId="2C461BFB" w:rsidR="009E01F0" w:rsidRDefault="009E01F0" w:rsidP="009E01F0">
            <w:pPr>
              <w:pStyle w:val="ListParagraph"/>
              <w:ind w:left="0"/>
              <w:jc w:val="center"/>
            </w:pPr>
            <w:r>
              <w:t>Version Number</w:t>
            </w:r>
          </w:p>
        </w:tc>
        <w:tc>
          <w:tcPr>
            <w:tcW w:w="5485" w:type="dxa"/>
          </w:tcPr>
          <w:p w14:paraId="4DFDCE39" w14:textId="05A9F6F7" w:rsidR="009E01F0" w:rsidRDefault="009E01F0" w:rsidP="009E01F0">
            <w:pPr>
              <w:pStyle w:val="ListParagraph"/>
              <w:ind w:left="0"/>
              <w:jc w:val="center"/>
            </w:pPr>
            <w:r>
              <w:t>Revision Summary</w:t>
            </w:r>
          </w:p>
        </w:tc>
      </w:tr>
      <w:tr w:rsidR="009E01F0" w14:paraId="2A0F2258" w14:textId="77777777" w:rsidTr="003A7D05">
        <w:tc>
          <w:tcPr>
            <w:tcW w:w="1615" w:type="dxa"/>
          </w:tcPr>
          <w:p w14:paraId="6D558774" w14:textId="6A6C75A0" w:rsidR="009E01F0" w:rsidRDefault="009E01F0" w:rsidP="009E01F0">
            <w:pPr>
              <w:pStyle w:val="ListParagraph"/>
              <w:ind w:left="0"/>
              <w:jc w:val="center"/>
            </w:pPr>
            <w:r w:rsidRPr="003A7D05">
              <w:rPr>
                <w:color w:val="FF0000"/>
              </w:rPr>
              <w:t>XX/XX/XXXX</w:t>
            </w:r>
          </w:p>
        </w:tc>
        <w:tc>
          <w:tcPr>
            <w:tcW w:w="1890" w:type="dxa"/>
          </w:tcPr>
          <w:p w14:paraId="15AA1731" w14:textId="1CA6AFD1" w:rsidR="009E01F0" w:rsidRDefault="009E01F0" w:rsidP="009E01F0">
            <w:pPr>
              <w:pStyle w:val="ListParagraph"/>
              <w:ind w:left="0"/>
              <w:jc w:val="center"/>
            </w:pPr>
            <w:r>
              <w:t>1</w:t>
            </w:r>
          </w:p>
        </w:tc>
        <w:tc>
          <w:tcPr>
            <w:tcW w:w="5485" w:type="dxa"/>
          </w:tcPr>
          <w:p w14:paraId="053A5658" w14:textId="35620326" w:rsidR="009E01F0" w:rsidRDefault="009E01F0" w:rsidP="009E01F0">
            <w:pPr>
              <w:pStyle w:val="ListParagraph"/>
              <w:ind w:left="0"/>
            </w:pPr>
            <w:r>
              <w:t xml:space="preserve">N/A – Origination </w:t>
            </w:r>
          </w:p>
        </w:tc>
      </w:tr>
      <w:tr w:rsidR="009E01F0" w14:paraId="0B23B543" w14:textId="77777777" w:rsidTr="003A7D05">
        <w:tc>
          <w:tcPr>
            <w:tcW w:w="1615" w:type="dxa"/>
          </w:tcPr>
          <w:p w14:paraId="21A56289" w14:textId="77777777" w:rsidR="009E01F0" w:rsidRDefault="009E01F0" w:rsidP="009E01F0">
            <w:pPr>
              <w:pStyle w:val="ListParagraph"/>
              <w:ind w:left="0"/>
              <w:jc w:val="center"/>
            </w:pPr>
          </w:p>
        </w:tc>
        <w:tc>
          <w:tcPr>
            <w:tcW w:w="1890" w:type="dxa"/>
          </w:tcPr>
          <w:p w14:paraId="33645328" w14:textId="77777777" w:rsidR="009E01F0" w:rsidRDefault="009E01F0" w:rsidP="009E01F0">
            <w:pPr>
              <w:pStyle w:val="ListParagraph"/>
              <w:ind w:left="0"/>
              <w:jc w:val="center"/>
            </w:pPr>
          </w:p>
        </w:tc>
        <w:tc>
          <w:tcPr>
            <w:tcW w:w="5485" w:type="dxa"/>
          </w:tcPr>
          <w:p w14:paraId="60C1F011" w14:textId="60EB067A" w:rsidR="009E01F0" w:rsidRDefault="009E01F0" w:rsidP="009E01F0">
            <w:pPr>
              <w:pStyle w:val="ListParagraph"/>
              <w:ind w:left="0"/>
            </w:pPr>
          </w:p>
        </w:tc>
      </w:tr>
    </w:tbl>
    <w:p w14:paraId="3235886D" w14:textId="77777777" w:rsidR="003A7D05" w:rsidRDefault="003A7D05" w:rsidP="003A7D05">
      <w:pPr>
        <w:pStyle w:val="ListParagraph"/>
        <w:ind w:left="360"/>
      </w:pPr>
    </w:p>
    <w:p w14:paraId="7C8DD256" w14:textId="1175E10D" w:rsidR="00817547" w:rsidRDefault="00817547" w:rsidP="00817547">
      <w:pPr>
        <w:pStyle w:val="ListParagraph"/>
        <w:ind w:left="360"/>
      </w:pPr>
    </w:p>
    <w:sectPr w:rsidR="00817547" w:rsidSect="00817547">
      <w:headerReference w:type="default" r:id="rId8"/>
      <w:footerReference w:type="default" r:id="rId9"/>
      <w:headerReference w:type="first" r:id="rId10"/>
      <w:footerReference w:type="first" r:id="rId11"/>
      <w:pgSz w:w="12240" w:h="15840"/>
      <w:pgMar w:top="1440" w:right="1440" w:bottom="1440" w:left="1440" w:header="360" w:footer="3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41C90" w14:textId="77777777" w:rsidR="000247EE" w:rsidRDefault="000247EE" w:rsidP="00CB7E8D">
      <w:pPr>
        <w:spacing w:after="0" w:line="240" w:lineRule="auto"/>
      </w:pPr>
      <w:r>
        <w:separator/>
      </w:r>
    </w:p>
  </w:endnote>
  <w:endnote w:type="continuationSeparator" w:id="0">
    <w:p w14:paraId="3EB3FA29" w14:textId="77777777" w:rsidR="000247EE" w:rsidRDefault="000247EE" w:rsidP="00CB7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81521154"/>
      <w:docPartObj>
        <w:docPartGallery w:val="Page Numbers (Bottom of Page)"/>
        <w:docPartUnique/>
      </w:docPartObj>
    </w:sdtPr>
    <w:sdtEndPr/>
    <w:sdtContent>
      <w:sdt>
        <w:sdtPr>
          <w:rPr>
            <w:sz w:val="20"/>
            <w:szCs w:val="20"/>
          </w:rPr>
          <w:id w:val="-1659455725"/>
          <w:docPartObj>
            <w:docPartGallery w:val="Page Numbers (Top of Page)"/>
            <w:docPartUnique/>
          </w:docPartObj>
        </w:sdtPr>
        <w:sdtEndPr/>
        <w:sdtContent>
          <w:p w14:paraId="2026C018" w14:textId="1CE70D83" w:rsidR="003A7D05" w:rsidRDefault="003A7D05">
            <w:pPr>
              <w:pStyle w:val="Footer"/>
              <w:jc w:val="center"/>
              <w:rPr>
                <w:sz w:val="20"/>
                <w:szCs w:val="20"/>
              </w:rPr>
            </w:pPr>
            <w:r>
              <w:rPr>
                <w:sz w:val="20"/>
                <w:szCs w:val="20"/>
              </w:rPr>
              <w:t xml:space="preserve">SOP </w:t>
            </w:r>
            <w:r w:rsidRPr="003A7D05">
              <w:rPr>
                <w:color w:val="FF0000"/>
                <w:sz w:val="20"/>
                <w:szCs w:val="20"/>
              </w:rPr>
              <w:t xml:space="preserve">XX.XX </w:t>
            </w:r>
            <w:r>
              <w:rPr>
                <w:sz w:val="20"/>
                <w:szCs w:val="20"/>
              </w:rPr>
              <w:t xml:space="preserve">V.1 </w:t>
            </w:r>
          </w:p>
          <w:p w14:paraId="20732118" w14:textId="77777777" w:rsidR="003A7D05" w:rsidRDefault="003A7D05">
            <w:pPr>
              <w:pStyle w:val="Footer"/>
              <w:jc w:val="center"/>
              <w:rPr>
                <w:b/>
                <w:bCs/>
                <w:sz w:val="20"/>
                <w:szCs w:val="20"/>
              </w:rPr>
            </w:pPr>
            <w:r w:rsidRPr="003A7D05">
              <w:rPr>
                <w:sz w:val="20"/>
                <w:szCs w:val="20"/>
              </w:rPr>
              <w:t xml:space="preserve">Page </w:t>
            </w:r>
            <w:r w:rsidRPr="003A7D05">
              <w:rPr>
                <w:b/>
                <w:bCs/>
                <w:sz w:val="20"/>
                <w:szCs w:val="20"/>
              </w:rPr>
              <w:fldChar w:fldCharType="begin"/>
            </w:r>
            <w:r w:rsidRPr="003A7D05">
              <w:rPr>
                <w:b/>
                <w:bCs/>
                <w:sz w:val="20"/>
                <w:szCs w:val="20"/>
              </w:rPr>
              <w:instrText xml:space="preserve"> PAGE </w:instrText>
            </w:r>
            <w:r w:rsidRPr="003A7D05">
              <w:rPr>
                <w:b/>
                <w:bCs/>
                <w:sz w:val="20"/>
                <w:szCs w:val="20"/>
              </w:rPr>
              <w:fldChar w:fldCharType="separate"/>
            </w:r>
            <w:r w:rsidR="0092727F">
              <w:rPr>
                <w:b/>
                <w:bCs/>
                <w:noProof/>
                <w:sz w:val="20"/>
                <w:szCs w:val="20"/>
              </w:rPr>
              <w:t>2</w:t>
            </w:r>
            <w:r w:rsidRPr="003A7D05">
              <w:rPr>
                <w:b/>
                <w:bCs/>
                <w:sz w:val="20"/>
                <w:szCs w:val="20"/>
              </w:rPr>
              <w:fldChar w:fldCharType="end"/>
            </w:r>
            <w:r w:rsidRPr="003A7D05">
              <w:rPr>
                <w:sz w:val="20"/>
                <w:szCs w:val="20"/>
              </w:rPr>
              <w:t xml:space="preserve"> of </w:t>
            </w:r>
            <w:r w:rsidRPr="003A7D05">
              <w:rPr>
                <w:b/>
                <w:bCs/>
                <w:sz w:val="20"/>
                <w:szCs w:val="20"/>
              </w:rPr>
              <w:fldChar w:fldCharType="begin"/>
            </w:r>
            <w:r w:rsidRPr="003A7D05">
              <w:rPr>
                <w:b/>
                <w:bCs/>
                <w:sz w:val="20"/>
                <w:szCs w:val="20"/>
              </w:rPr>
              <w:instrText xml:space="preserve"> NUMPAGES  </w:instrText>
            </w:r>
            <w:r w:rsidRPr="003A7D05">
              <w:rPr>
                <w:b/>
                <w:bCs/>
                <w:sz w:val="20"/>
                <w:szCs w:val="20"/>
              </w:rPr>
              <w:fldChar w:fldCharType="separate"/>
            </w:r>
            <w:r w:rsidR="0092727F">
              <w:rPr>
                <w:b/>
                <w:bCs/>
                <w:noProof/>
                <w:sz w:val="20"/>
                <w:szCs w:val="20"/>
              </w:rPr>
              <w:t>2</w:t>
            </w:r>
            <w:r w:rsidRPr="003A7D05">
              <w:rPr>
                <w:b/>
                <w:bCs/>
                <w:sz w:val="20"/>
                <w:szCs w:val="20"/>
              </w:rPr>
              <w:fldChar w:fldCharType="end"/>
            </w:r>
          </w:p>
          <w:p w14:paraId="207B6F83" w14:textId="0589880D" w:rsidR="003A7D05" w:rsidRPr="00DE6B01" w:rsidRDefault="003A7D05" w:rsidP="00DE6B01">
            <w:pPr>
              <w:pStyle w:val="Footer"/>
              <w:jc w:val="center"/>
              <w:rPr>
                <w:sz w:val="20"/>
                <w:szCs w:val="20"/>
              </w:rPr>
            </w:pPr>
            <w:r>
              <w:rPr>
                <w:b/>
                <w:bCs/>
                <w:sz w:val="20"/>
                <w:szCs w:val="20"/>
              </w:rPr>
              <w:t>Confidential</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531186980"/>
      <w:docPartObj>
        <w:docPartGallery w:val="Page Numbers (Top of Page)"/>
        <w:docPartUnique/>
      </w:docPartObj>
    </w:sdtPr>
    <w:sdtEndPr/>
    <w:sdtContent>
      <w:p w14:paraId="438A6B83" w14:textId="77777777" w:rsidR="00DE6B01" w:rsidRDefault="00DE6B01" w:rsidP="00DE6B01">
        <w:pPr>
          <w:pStyle w:val="Footer"/>
          <w:jc w:val="center"/>
          <w:rPr>
            <w:sz w:val="20"/>
            <w:szCs w:val="20"/>
          </w:rPr>
        </w:pPr>
        <w:r>
          <w:rPr>
            <w:sz w:val="20"/>
            <w:szCs w:val="20"/>
          </w:rPr>
          <w:t xml:space="preserve">SOP </w:t>
        </w:r>
        <w:r w:rsidRPr="003A7D05">
          <w:rPr>
            <w:color w:val="FF0000"/>
            <w:sz w:val="20"/>
            <w:szCs w:val="20"/>
          </w:rPr>
          <w:t xml:space="preserve">XX.XX </w:t>
        </w:r>
        <w:r>
          <w:rPr>
            <w:sz w:val="20"/>
            <w:szCs w:val="20"/>
          </w:rPr>
          <w:t xml:space="preserve">V.1 </w:t>
        </w:r>
      </w:p>
      <w:p w14:paraId="304B6884" w14:textId="77777777" w:rsidR="00DE6B01" w:rsidRDefault="00DE6B01" w:rsidP="00DE6B01">
        <w:pPr>
          <w:pStyle w:val="Footer"/>
          <w:jc w:val="center"/>
          <w:rPr>
            <w:b/>
            <w:bCs/>
            <w:sz w:val="20"/>
            <w:szCs w:val="20"/>
          </w:rPr>
        </w:pPr>
        <w:r w:rsidRPr="003A7D05">
          <w:rPr>
            <w:sz w:val="20"/>
            <w:szCs w:val="20"/>
          </w:rPr>
          <w:t xml:space="preserve">Page </w:t>
        </w:r>
        <w:r w:rsidRPr="003A7D05">
          <w:rPr>
            <w:b/>
            <w:bCs/>
            <w:sz w:val="20"/>
            <w:szCs w:val="20"/>
          </w:rPr>
          <w:fldChar w:fldCharType="begin"/>
        </w:r>
        <w:r w:rsidRPr="003A7D05">
          <w:rPr>
            <w:b/>
            <w:bCs/>
            <w:sz w:val="20"/>
            <w:szCs w:val="20"/>
          </w:rPr>
          <w:instrText xml:space="preserve"> PAGE </w:instrText>
        </w:r>
        <w:r w:rsidRPr="003A7D05">
          <w:rPr>
            <w:b/>
            <w:bCs/>
            <w:sz w:val="20"/>
            <w:szCs w:val="20"/>
          </w:rPr>
          <w:fldChar w:fldCharType="separate"/>
        </w:r>
        <w:r w:rsidR="0092727F">
          <w:rPr>
            <w:b/>
            <w:bCs/>
            <w:noProof/>
            <w:sz w:val="20"/>
            <w:szCs w:val="20"/>
          </w:rPr>
          <w:t>1</w:t>
        </w:r>
        <w:r w:rsidRPr="003A7D05">
          <w:rPr>
            <w:b/>
            <w:bCs/>
            <w:sz w:val="20"/>
            <w:szCs w:val="20"/>
          </w:rPr>
          <w:fldChar w:fldCharType="end"/>
        </w:r>
        <w:r w:rsidRPr="003A7D05">
          <w:rPr>
            <w:sz w:val="20"/>
            <w:szCs w:val="20"/>
          </w:rPr>
          <w:t xml:space="preserve"> of </w:t>
        </w:r>
        <w:r w:rsidRPr="003A7D05">
          <w:rPr>
            <w:b/>
            <w:bCs/>
            <w:sz w:val="20"/>
            <w:szCs w:val="20"/>
          </w:rPr>
          <w:fldChar w:fldCharType="begin"/>
        </w:r>
        <w:r w:rsidRPr="003A7D05">
          <w:rPr>
            <w:b/>
            <w:bCs/>
            <w:sz w:val="20"/>
            <w:szCs w:val="20"/>
          </w:rPr>
          <w:instrText xml:space="preserve"> NUMPAGES  </w:instrText>
        </w:r>
        <w:r w:rsidRPr="003A7D05">
          <w:rPr>
            <w:b/>
            <w:bCs/>
            <w:sz w:val="20"/>
            <w:szCs w:val="20"/>
          </w:rPr>
          <w:fldChar w:fldCharType="separate"/>
        </w:r>
        <w:r w:rsidR="0092727F">
          <w:rPr>
            <w:b/>
            <w:bCs/>
            <w:noProof/>
            <w:sz w:val="20"/>
            <w:szCs w:val="20"/>
          </w:rPr>
          <w:t>2</w:t>
        </w:r>
        <w:r w:rsidRPr="003A7D05">
          <w:rPr>
            <w:b/>
            <w:bCs/>
            <w:sz w:val="20"/>
            <w:szCs w:val="20"/>
          </w:rPr>
          <w:fldChar w:fldCharType="end"/>
        </w:r>
      </w:p>
      <w:p w14:paraId="35CFD8F2" w14:textId="12198DE0" w:rsidR="00DE6B01" w:rsidRPr="00DE6B01" w:rsidRDefault="00DE6B01" w:rsidP="00DE6B01">
        <w:pPr>
          <w:pStyle w:val="Footer"/>
          <w:jc w:val="center"/>
          <w:rPr>
            <w:sz w:val="20"/>
            <w:szCs w:val="20"/>
          </w:rPr>
        </w:pPr>
        <w:r>
          <w:rPr>
            <w:b/>
            <w:bCs/>
            <w:sz w:val="20"/>
            <w:szCs w:val="20"/>
          </w:rPr>
          <w:t>Confidential</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49CB3" w14:textId="77777777" w:rsidR="000247EE" w:rsidRDefault="000247EE" w:rsidP="00CB7E8D">
      <w:pPr>
        <w:spacing w:after="0" w:line="240" w:lineRule="auto"/>
      </w:pPr>
      <w:r>
        <w:separator/>
      </w:r>
    </w:p>
  </w:footnote>
  <w:footnote w:type="continuationSeparator" w:id="0">
    <w:p w14:paraId="61E5FFC7" w14:textId="77777777" w:rsidR="000247EE" w:rsidRDefault="000247EE" w:rsidP="00CB7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5" w:type="dxa"/>
      <w:tblLook w:val="04A0" w:firstRow="1" w:lastRow="0" w:firstColumn="1" w:lastColumn="0" w:noHBand="0" w:noVBand="1"/>
    </w:tblPr>
    <w:tblGrid>
      <w:gridCol w:w="6480"/>
      <w:gridCol w:w="2870"/>
    </w:tblGrid>
    <w:tr w:rsidR="00C740A7" w14:paraId="2179B4A6" w14:textId="77777777" w:rsidTr="0034358F">
      <w:tc>
        <w:tcPr>
          <w:tcW w:w="9350" w:type="dxa"/>
          <w:gridSpan w:val="2"/>
        </w:tcPr>
        <w:p w14:paraId="4B47EDC6" w14:textId="77777777" w:rsidR="00C740A7" w:rsidRPr="00817547" w:rsidRDefault="00C740A7" w:rsidP="00C740A7">
          <w:pPr>
            <w:pStyle w:val="Header"/>
            <w:rPr>
              <w:color w:val="FF0000"/>
            </w:rPr>
          </w:pPr>
          <w:r w:rsidRPr="00817547">
            <w:rPr>
              <w:color w:val="FF0000"/>
            </w:rPr>
            <w:t>Company Name</w:t>
          </w:r>
        </w:p>
      </w:tc>
    </w:tr>
    <w:tr w:rsidR="009E01F0" w14:paraId="5D01B8A7" w14:textId="77777777" w:rsidTr="0034358F">
      <w:tc>
        <w:tcPr>
          <w:tcW w:w="6480" w:type="dxa"/>
        </w:tcPr>
        <w:p w14:paraId="55141779" w14:textId="01884D33" w:rsidR="009E01F0" w:rsidRDefault="009E01F0" w:rsidP="009E01F0">
          <w:pPr>
            <w:pStyle w:val="Header"/>
          </w:pPr>
          <w:r>
            <w:t xml:space="preserve">SOP: </w:t>
          </w:r>
          <w:r w:rsidRPr="006C1264">
            <w:rPr>
              <w:i/>
              <w:iCs/>
              <w:color w:val="FF0000"/>
            </w:rPr>
            <w:t xml:space="preserve">XX.XX: </w:t>
          </w:r>
          <w:r w:rsidRPr="00CB7E8D">
            <w:t xml:space="preserve">- </w:t>
          </w:r>
          <w:r>
            <w:t xml:space="preserve">RETAIL - </w:t>
          </w:r>
          <w:r w:rsidRPr="00CB7E8D">
            <w:t>Hazardous Drugs</w:t>
          </w:r>
          <w:r>
            <w:t xml:space="preserve">; Storage </w:t>
          </w:r>
        </w:p>
      </w:tc>
      <w:tc>
        <w:tcPr>
          <w:tcW w:w="2870" w:type="dxa"/>
        </w:tcPr>
        <w:p w14:paraId="7ED56E9F" w14:textId="77777777" w:rsidR="009E01F0" w:rsidRDefault="009E01F0" w:rsidP="009E01F0">
          <w:pPr>
            <w:pStyle w:val="Header"/>
          </w:pPr>
          <w:r>
            <w:t>Version: 1</w:t>
          </w:r>
        </w:p>
      </w:tc>
    </w:tr>
    <w:tr w:rsidR="00C740A7" w14:paraId="1DB7C696" w14:textId="77777777" w:rsidTr="0034358F">
      <w:tc>
        <w:tcPr>
          <w:tcW w:w="6480" w:type="dxa"/>
        </w:tcPr>
        <w:p w14:paraId="2615D847" w14:textId="77777777" w:rsidR="00C740A7" w:rsidRDefault="00C740A7" w:rsidP="00C740A7">
          <w:pPr>
            <w:pStyle w:val="Header"/>
          </w:pPr>
          <w:r>
            <w:t xml:space="preserve">Date Approved: </w:t>
          </w:r>
          <w:r w:rsidRPr="006C1264">
            <w:rPr>
              <w:color w:val="FF0000"/>
            </w:rPr>
            <w:t>XX/XX/XXXX</w:t>
          </w:r>
        </w:p>
      </w:tc>
      <w:tc>
        <w:tcPr>
          <w:tcW w:w="2870" w:type="dxa"/>
        </w:tcPr>
        <w:p w14:paraId="2F16EE11" w14:textId="77777777" w:rsidR="00C740A7" w:rsidRDefault="00C740A7" w:rsidP="00C740A7">
          <w:pPr>
            <w:pStyle w:val="Header"/>
          </w:pPr>
          <w:r>
            <w:t xml:space="preserve">Approved by: </w:t>
          </w:r>
          <w:r w:rsidRPr="006C1264">
            <w:rPr>
              <w:color w:val="FF0000"/>
            </w:rPr>
            <w:t>Name of</w:t>
          </w:r>
          <w:r>
            <w:rPr>
              <w:color w:val="FF0000"/>
            </w:rPr>
            <w:t xml:space="preserve"> </w:t>
          </w:r>
          <w:r w:rsidRPr="006C1264">
            <w:rPr>
              <w:color w:val="FF0000"/>
            </w:rPr>
            <w:t>Designated Person</w:t>
          </w:r>
        </w:p>
      </w:tc>
    </w:tr>
  </w:tbl>
  <w:p w14:paraId="5AFA8AC5" w14:textId="77777777" w:rsidR="003A7D05" w:rsidRDefault="003A7D05" w:rsidP="00372E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84BE1" w14:textId="77777777" w:rsidR="00817547" w:rsidRPr="003A7D05" w:rsidRDefault="00817547" w:rsidP="00817547">
    <w:pPr>
      <w:pStyle w:val="Header"/>
      <w:rPr>
        <w:color w:val="FF0000"/>
      </w:rPr>
    </w:pPr>
    <w:r w:rsidRPr="003A7D05">
      <w:rPr>
        <w:color w:val="FF0000"/>
      </w:rPr>
      <w:t xml:space="preserve">Insert </w:t>
    </w:r>
    <w:r>
      <w:rPr>
        <w:color w:val="FF0000"/>
      </w:rPr>
      <w:t xml:space="preserve">company </w:t>
    </w:r>
    <w:r w:rsidRPr="003A7D05">
      <w:rPr>
        <w:color w:val="FF0000"/>
      </w:rPr>
      <w:t>logo</w:t>
    </w:r>
    <w:r>
      <w:rPr>
        <w:color w:val="FF0000"/>
      </w:rPr>
      <w:t xml:space="preserve"> if desired </w:t>
    </w:r>
    <w:r w:rsidRPr="003A7D05">
      <w:rPr>
        <w:color w:val="FF0000"/>
      </w:rPr>
      <w:t xml:space="preserve"> </w:t>
    </w:r>
  </w:p>
  <w:p w14:paraId="5F63ABB6" w14:textId="77777777" w:rsidR="00817547" w:rsidRDefault="00817547" w:rsidP="00817547">
    <w:pPr>
      <w:pStyle w:val="Header"/>
    </w:pPr>
  </w:p>
  <w:tbl>
    <w:tblPr>
      <w:tblStyle w:val="TableGrid"/>
      <w:tblW w:w="0" w:type="auto"/>
      <w:tblInd w:w="-5" w:type="dxa"/>
      <w:tblLook w:val="04A0" w:firstRow="1" w:lastRow="0" w:firstColumn="1" w:lastColumn="0" w:noHBand="0" w:noVBand="1"/>
    </w:tblPr>
    <w:tblGrid>
      <w:gridCol w:w="6480"/>
      <w:gridCol w:w="2870"/>
    </w:tblGrid>
    <w:tr w:rsidR="00817547" w14:paraId="7F4912DE" w14:textId="77777777" w:rsidTr="00ED0ED0">
      <w:tc>
        <w:tcPr>
          <w:tcW w:w="9350" w:type="dxa"/>
          <w:gridSpan w:val="2"/>
        </w:tcPr>
        <w:p w14:paraId="0DBF4F12" w14:textId="77777777" w:rsidR="00817547" w:rsidRPr="00817547" w:rsidRDefault="00817547" w:rsidP="00817547">
          <w:pPr>
            <w:pStyle w:val="Header"/>
            <w:rPr>
              <w:color w:val="FF0000"/>
            </w:rPr>
          </w:pPr>
          <w:r w:rsidRPr="00817547">
            <w:rPr>
              <w:color w:val="FF0000"/>
            </w:rPr>
            <w:t>Company Name</w:t>
          </w:r>
        </w:p>
      </w:tc>
    </w:tr>
    <w:tr w:rsidR="00817547" w14:paraId="2E00280E" w14:textId="77777777" w:rsidTr="00C740A7">
      <w:tc>
        <w:tcPr>
          <w:tcW w:w="6480" w:type="dxa"/>
        </w:tcPr>
        <w:p w14:paraId="3165CABB" w14:textId="277CCAFB" w:rsidR="00817547" w:rsidRDefault="00817547" w:rsidP="00817547">
          <w:pPr>
            <w:pStyle w:val="Header"/>
          </w:pPr>
          <w:r>
            <w:t xml:space="preserve">SOP: </w:t>
          </w:r>
          <w:r w:rsidRPr="006C1264">
            <w:rPr>
              <w:i/>
              <w:iCs/>
              <w:color w:val="FF0000"/>
            </w:rPr>
            <w:t xml:space="preserve">XX.XX: </w:t>
          </w:r>
          <w:r w:rsidRPr="00CB7E8D">
            <w:t xml:space="preserve">- </w:t>
          </w:r>
          <w:r w:rsidR="009E01F0">
            <w:t xml:space="preserve">RETAIL - </w:t>
          </w:r>
          <w:r w:rsidRPr="00CB7E8D">
            <w:t>Hazardous Drugs</w:t>
          </w:r>
          <w:r w:rsidR="00E33C82">
            <w:t>; Storage</w:t>
          </w:r>
          <w:r w:rsidR="00C740A7">
            <w:t xml:space="preserve"> </w:t>
          </w:r>
        </w:p>
      </w:tc>
      <w:tc>
        <w:tcPr>
          <w:tcW w:w="2870" w:type="dxa"/>
        </w:tcPr>
        <w:p w14:paraId="291F39FB" w14:textId="77777777" w:rsidR="00817547" w:rsidRDefault="00817547" w:rsidP="00817547">
          <w:pPr>
            <w:pStyle w:val="Header"/>
          </w:pPr>
          <w:r>
            <w:t>Version: 1</w:t>
          </w:r>
        </w:p>
      </w:tc>
    </w:tr>
    <w:tr w:rsidR="00817547" w14:paraId="40B82CF9" w14:textId="77777777" w:rsidTr="00C740A7">
      <w:tc>
        <w:tcPr>
          <w:tcW w:w="6480" w:type="dxa"/>
        </w:tcPr>
        <w:p w14:paraId="570D5AB4" w14:textId="77777777" w:rsidR="00817547" w:rsidRDefault="00817547" w:rsidP="00817547">
          <w:pPr>
            <w:pStyle w:val="Header"/>
          </w:pPr>
          <w:r>
            <w:t xml:space="preserve">Date Approved: </w:t>
          </w:r>
          <w:r w:rsidRPr="006C1264">
            <w:rPr>
              <w:color w:val="FF0000"/>
            </w:rPr>
            <w:t>XX/XX/XXXX</w:t>
          </w:r>
        </w:p>
      </w:tc>
      <w:tc>
        <w:tcPr>
          <w:tcW w:w="2870" w:type="dxa"/>
        </w:tcPr>
        <w:p w14:paraId="365D9F61" w14:textId="6FBCA17C" w:rsidR="00817547" w:rsidRDefault="00817547" w:rsidP="00817547">
          <w:pPr>
            <w:pStyle w:val="Header"/>
          </w:pPr>
          <w:r>
            <w:t xml:space="preserve">Approved by: </w:t>
          </w:r>
          <w:r w:rsidRPr="006C1264">
            <w:rPr>
              <w:color w:val="FF0000"/>
            </w:rPr>
            <w:t>Name of</w:t>
          </w:r>
          <w:r w:rsidR="00C740A7">
            <w:rPr>
              <w:color w:val="FF0000"/>
            </w:rPr>
            <w:t xml:space="preserve"> </w:t>
          </w:r>
          <w:r w:rsidRPr="006C1264">
            <w:rPr>
              <w:color w:val="FF0000"/>
            </w:rPr>
            <w:t>Designated Person</w:t>
          </w:r>
        </w:p>
      </w:tc>
    </w:tr>
  </w:tbl>
  <w:p w14:paraId="02B80738" w14:textId="77777777" w:rsidR="00817547" w:rsidRDefault="00817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376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8D"/>
    <w:rsid w:val="000247EE"/>
    <w:rsid w:val="00037E30"/>
    <w:rsid w:val="000D0C0D"/>
    <w:rsid w:val="000E515E"/>
    <w:rsid w:val="00126C57"/>
    <w:rsid w:val="002D3ECB"/>
    <w:rsid w:val="003251DD"/>
    <w:rsid w:val="00372E75"/>
    <w:rsid w:val="00377BF3"/>
    <w:rsid w:val="003A7D05"/>
    <w:rsid w:val="00475666"/>
    <w:rsid w:val="00490FC5"/>
    <w:rsid w:val="004E446E"/>
    <w:rsid w:val="005B13D3"/>
    <w:rsid w:val="006227E2"/>
    <w:rsid w:val="006968BB"/>
    <w:rsid w:val="006C1264"/>
    <w:rsid w:val="00705873"/>
    <w:rsid w:val="007B17F1"/>
    <w:rsid w:val="00817547"/>
    <w:rsid w:val="0084076E"/>
    <w:rsid w:val="0087184B"/>
    <w:rsid w:val="008A66BB"/>
    <w:rsid w:val="00902EA5"/>
    <w:rsid w:val="00904167"/>
    <w:rsid w:val="0092727F"/>
    <w:rsid w:val="0093456E"/>
    <w:rsid w:val="009E01F0"/>
    <w:rsid w:val="00A336FF"/>
    <w:rsid w:val="00A83290"/>
    <w:rsid w:val="00AA5B36"/>
    <w:rsid w:val="00B81833"/>
    <w:rsid w:val="00BE3E06"/>
    <w:rsid w:val="00C740A7"/>
    <w:rsid w:val="00C92536"/>
    <w:rsid w:val="00CB7A7B"/>
    <w:rsid w:val="00CB7E8D"/>
    <w:rsid w:val="00DE6B01"/>
    <w:rsid w:val="00E06E3B"/>
    <w:rsid w:val="00E33C82"/>
    <w:rsid w:val="00F15039"/>
    <w:rsid w:val="00F66500"/>
    <w:rsid w:val="00FA5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3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E8D"/>
  </w:style>
  <w:style w:type="paragraph" w:styleId="Footer">
    <w:name w:val="footer"/>
    <w:basedOn w:val="Normal"/>
    <w:link w:val="FooterChar"/>
    <w:uiPriority w:val="99"/>
    <w:unhideWhenUsed/>
    <w:rsid w:val="00CB7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E8D"/>
  </w:style>
  <w:style w:type="table" w:styleId="TableGrid">
    <w:name w:val="Table Grid"/>
    <w:basedOn w:val="TableNormal"/>
    <w:uiPriority w:val="39"/>
    <w:rsid w:val="00CB7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E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E8D"/>
  </w:style>
  <w:style w:type="paragraph" w:styleId="Footer">
    <w:name w:val="footer"/>
    <w:basedOn w:val="Normal"/>
    <w:link w:val="FooterChar"/>
    <w:uiPriority w:val="99"/>
    <w:unhideWhenUsed/>
    <w:rsid w:val="00CB7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E8D"/>
  </w:style>
  <w:style w:type="table" w:styleId="TableGrid">
    <w:name w:val="Table Grid"/>
    <w:basedOn w:val="TableNormal"/>
    <w:uiPriority w:val="39"/>
    <w:rsid w:val="00CB7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Ogle</dc:creator>
  <cp:keywords/>
  <dc:description/>
  <cp:lastModifiedBy>Valerie Kacian McCoy</cp:lastModifiedBy>
  <cp:revision>8</cp:revision>
  <cp:lastPrinted>2019-09-09T15:09:00Z</cp:lastPrinted>
  <dcterms:created xsi:type="dcterms:W3CDTF">2019-07-28T20:17:00Z</dcterms:created>
  <dcterms:modified xsi:type="dcterms:W3CDTF">2019-09-09T15:09:00Z</dcterms:modified>
</cp:coreProperties>
</file>