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AC409" w14:textId="77777777" w:rsidR="001C214A" w:rsidRDefault="00294D77" w:rsidP="004B2301">
      <w:pPr>
        <w:jc w:val="center"/>
        <w:rPr>
          <w:b/>
          <w:sz w:val="32"/>
          <w:szCs w:val="32"/>
          <w:u w:val="single"/>
        </w:rPr>
      </w:pPr>
      <w:r w:rsidRPr="004B2301">
        <w:rPr>
          <w:b/>
          <w:sz w:val="32"/>
          <w:szCs w:val="32"/>
          <w:u w:val="single"/>
        </w:rPr>
        <w:t>Patient Consultation Policy</w:t>
      </w:r>
    </w:p>
    <w:p w14:paraId="697F2D69" w14:textId="77777777" w:rsidR="004B2301" w:rsidRPr="004B2301" w:rsidRDefault="004B2301" w:rsidP="004B2301">
      <w:pPr>
        <w:jc w:val="center"/>
        <w:rPr>
          <w:b/>
          <w:sz w:val="32"/>
          <w:szCs w:val="32"/>
          <w:u w:val="single"/>
        </w:rPr>
      </w:pPr>
    </w:p>
    <w:p w14:paraId="4EFE126D" w14:textId="77777777" w:rsidR="004B2301" w:rsidRPr="004B2301" w:rsidRDefault="004B2301">
      <w:pPr>
        <w:rPr>
          <w:b/>
          <w:u w:val="single"/>
        </w:rPr>
      </w:pPr>
      <w:r w:rsidRPr="004B2301">
        <w:rPr>
          <w:b/>
          <w:u w:val="single"/>
        </w:rPr>
        <w:t>Policy Detail:</w:t>
      </w:r>
    </w:p>
    <w:p w14:paraId="0415BC70" w14:textId="77777777" w:rsidR="00294D77" w:rsidRDefault="00294D77">
      <w:r>
        <w:t xml:space="preserve">It is our policy to make an offer to counsel patient (and or patient advocate) on all new prescriptions.  </w:t>
      </w:r>
    </w:p>
    <w:p w14:paraId="50EACA30" w14:textId="77777777" w:rsidR="00294D77" w:rsidRDefault="00294D77">
      <w:r>
        <w:t>This consultation shall include but is not limited to:</w:t>
      </w:r>
    </w:p>
    <w:p w14:paraId="5A5B6170" w14:textId="77777777" w:rsidR="00CB7110" w:rsidRDefault="00294D77" w:rsidP="00CB7110">
      <w:pPr>
        <w:pStyle w:val="ListParagraph"/>
        <w:numPr>
          <w:ilvl w:val="0"/>
          <w:numId w:val="1"/>
        </w:numPr>
      </w:pPr>
      <w:r>
        <w:t>Name of the drug (brand name, generic, or other descriptive information);</w:t>
      </w:r>
    </w:p>
    <w:p w14:paraId="7EB5E2E5" w14:textId="77777777" w:rsidR="00294D77" w:rsidRDefault="00294D77" w:rsidP="00CB7110">
      <w:pPr>
        <w:pStyle w:val="ListParagraph"/>
        <w:numPr>
          <w:ilvl w:val="0"/>
          <w:numId w:val="1"/>
        </w:numPr>
      </w:pPr>
      <w:r>
        <w:t xml:space="preserve">Intended use and expected action; </w:t>
      </w:r>
    </w:p>
    <w:p w14:paraId="22CE69E6" w14:textId="77777777" w:rsidR="00294D77" w:rsidRDefault="00294D77" w:rsidP="00CB7110">
      <w:pPr>
        <w:pStyle w:val="ListParagraph"/>
        <w:numPr>
          <w:ilvl w:val="0"/>
          <w:numId w:val="1"/>
        </w:numPr>
      </w:pPr>
      <w:r>
        <w:t xml:space="preserve">Route, dosage form, dosage, and administration schedule; </w:t>
      </w:r>
    </w:p>
    <w:p w14:paraId="63C15606" w14:textId="77777777" w:rsidR="00CB7110" w:rsidRDefault="00294D77" w:rsidP="00CB7110">
      <w:pPr>
        <w:pStyle w:val="ListParagraph"/>
        <w:numPr>
          <w:ilvl w:val="0"/>
          <w:numId w:val="1"/>
        </w:numPr>
      </w:pPr>
      <w:r>
        <w:t xml:space="preserve">Common severe side effects or adverse effects or interactions and therapeutic contraindications that may be encountered, including how to avoid them and the action required if they occur; </w:t>
      </w:r>
    </w:p>
    <w:p w14:paraId="0B0E0A3C" w14:textId="77777777" w:rsidR="00294D77" w:rsidRDefault="00294D77" w:rsidP="00CB7110">
      <w:pPr>
        <w:pStyle w:val="ListParagraph"/>
        <w:numPr>
          <w:ilvl w:val="0"/>
          <w:numId w:val="1"/>
        </w:numPr>
      </w:pPr>
      <w:r>
        <w:t>Techniques for self-monitoring of drug therapy;</w:t>
      </w:r>
    </w:p>
    <w:p w14:paraId="34AB6269" w14:textId="77777777" w:rsidR="00294D77" w:rsidRDefault="00294D77" w:rsidP="00CB7110">
      <w:pPr>
        <w:pStyle w:val="ListParagraph"/>
        <w:numPr>
          <w:ilvl w:val="0"/>
          <w:numId w:val="1"/>
        </w:numPr>
      </w:pPr>
      <w:r>
        <w:t>Proper storage and proper disposal:</w:t>
      </w:r>
    </w:p>
    <w:p w14:paraId="2DEB1BFB" w14:textId="77777777" w:rsidR="00294D77" w:rsidRDefault="00294D77" w:rsidP="00CB7110">
      <w:pPr>
        <w:pStyle w:val="ListParagraph"/>
        <w:numPr>
          <w:ilvl w:val="0"/>
          <w:numId w:val="1"/>
        </w:numPr>
      </w:pPr>
      <w:r>
        <w:t xml:space="preserve">Potential drug-drug interactions or drug-disease contraindications; </w:t>
      </w:r>
    </w:p>
    <w:p w14:paraId="2F9D2AC0" w14:textId="77777777" w:rsidR="00294D77" w:rsidRDefault="00294D77" w:rsidP="00CB7110">
      <w:pPr>
        <w:pStyle w:val="ListParagraph"/>
        <w:numPr>
          <w:ilvl w:val="0"/>
          <w:numId w:val="1"/>
        </w:numPr>
      </w:pPr>
      <w:r>
        <w:t>Prescription refill information; and</w:t>
      </w:r>
    </w:p>
    <w:p w14:paraId="3B7DD4ED" w14:textId="77777777" w:rsidR="00294D77" w:rsidRDefault="00294D77" w:rsidP="00CB7110">
      <w:pPr>
        <w:pStyle w:val="ListParagraph"/>
        <w:numPr>
          <w:ilvl w:val="0"/>
          <w:numId w:val="1"/>
        </w:numPr>
      </w:pPr>
      <w:r>
        <w:t>Action to take in the event of a missed dose</w:t>
      </w:r>
    </w:p>
    <w:p w14:paraId="655E6562" w14:textId="77777777" w:rsidR="00294D77" w:rsidRDefault="002C2FEE" w:rsidP="001D5362">
      <w:r>
        <w:t>Our pha</w:t>
      </w:r>
      <w:r w:rsidR="005A375D">
        <w:t xml:space="preserve">rmacy will also provide written monograph for all new prescriptions. </w:t>
      </w:r>
    </w:p>
    <w:p w14:paraId="71643FE8" w14:textId="77777777" w:rsidR="00C32D8B" w:rsidRPr="004B2301" w:rsidRDefault="002C2FEE">
      <w:pPr>
        <w:rPr>
          <w:b/>
          <w:u w:val="single"/>
        </w:rPr>
      </w:pPr>
      <w:r w:rsidRPr="004B2301">
        <w:rPr>
          <w:b/>
          <w:u w:val="single"/>
        </w:rPr>
        <w:t xml:space="preserve">Counseling </w:t>
      </w:r>
      <w:r w:rsidR="00C32D8B" w:rsidRPr="004B2301">
        <w:rPr>
          <w:b/>
          <w:u w:val="single"/>
        </w:rPr>
        <w:t>When the Patient Is Not Present:</w:t>
      </w:r>
    </w:p>
    <w:p w14:paraId="2DF4A949" w14:textId="77777777" w:rsidR="005A375D" w:rsidRDefault="00C32D8B">
      <w:r>
        <w:t xml:space="preserve">For deliveries to patient homes or patients residing in facilities, our pharmacy </w:t>
      </w:r>
      <w:r w:rsidR="005A375D">
        <w:t>will include written monograph</w:t>
      </w:r>
      <w:r>
        <w:t xml:space="preserve"> as well as providing our phone number and office hours to answer any questions regarding the prescriptions.</w:t>
      </w:r>
    </w:p>
    <w:p w14:paraId="1E0F0EB1" w14:textId="77777777" w:rsidR="00C32D8B" w:rsidRPr="004B2301" w:rsidRDefault="00C32D8B">
      <w:pPr>
        <w:rPr>
          <w:b/>
          <w:u w:val="single"/>
        </w:rPr>
      </w:pPr>
      <w:r w:rsidRPr="004B2301">
        <w:rPr>
          <w:b/>
          <w:u w:val="single"/>
        </w:rPr>
        <w:t xml:space="preserve">Documentation: </w:t>
      </w:r>
    </w:p>
    <w:p w14:paraId="42B3667B" w14:textId="77777777" w:rsidR="00294D77" w:rsidRDefault="00C32D8B">
      <w:r>
        <w:t>Our pharmacy will document that</w:t>
      </w:r>
      <w:r w:rsidR="00294D77">
        <w:t xml:space="preserve"> patient couns</w:t>
      </w:r>
      <w:r w:rsidR="001D5362">
        <w:t>eling was offered and indicate</w:t>
      </w:r>
      <w:r w:rsidR="00294D77">
        <w:t xml:space="preserve"> whether it was accepted or declined</w:t>
      </w:r>
      <w:r>
        <w:t>.   Any pertinent details regarding the counseling of a specific medication will be documented in patient’s profile.</w:t>
      </w:r>
    </w:p>
    <w:sectPr w:rsidR="00294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57D41"/>
    <w:multiLevelType w:val="hybridMultilevel"/>
    <w:tmpl w:val="03F88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351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D77"/>
    <w:rsid w:val="001C214A"/>
    <w:rsid w:val="001D5362"/>
    <w:rsid w:val="00294D77"/>
    <w:rsid w:val="002C2FEE"/>
    <w:rsid w:val="004B2301"/>
    <w:rsid w:val="005A375D"/>
    <w:rsid w:val="00C32D8B"/>
    <w:rsid w:val="00CB7110"/>
    <w:rsid w:val="00D2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46FFF"/>
  <w15:docId w15:val="{71C06E61-6B1A-4E49-B66E-C191321F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Susan Kurina</cp:lastModifiedBy>
  <cp:revision>2</cp:revision>
  <dcterms:created xsi:type="dcterms:W3CDTF">2023-01-09T16:53:00Z</dcterms:created>
  <dcterms:modified xsi:type="dcterms:W3CDTF">2023-01-09T16:53:00Z</dcterms:modified>
</cp:coreProperties>
</file>